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BA" w:rsidRPr="00CC4FC4" w:rsidRDefault="00DD6DBA" w:rsidP="00CC4FC4">
      <w:pPr>
        <w:jc w:val="center"/>
        <w:rPr>
          <w:sz w:val="32"/>
        </w:rPr>
      </w:pPr>
      <w:r w:rsidRPr="00CC4FC4">
        <w:rPr>
          <w:sz w:val="32"/>
        </w:rPr>
        <w:t>Academic Research Proposals</w:t>
      </w:r>
      <w:r w:rsidR="00CC4FC4">
        <w:rPr>
          <w:sz w:val="32"/>
        </w:rPr>
        <w:t xml:space="preserve"> funded by</w:t>
      </w:r>
      <w:r w:rsidR="00CC4FC4">
        <w:rPr>
          <w:sz w:val="32"/>
        </w:rPr>
        <w:br/>
        <w:t>The National Center for the Middle Market</w:t>
      </w:r>
      <w:r w:rsidR="00CC4FC4" w:rsidRPr="00CC4FC4">
        <w:rPr>
          <w:sz w:val="32"/>
        </w:rPr>
        <w:t xml:space="preserve"> 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An Exploration of Supply Chain Resiliency of Middle Market Firms</w:t>
      </w:r>
      <w:r>
        <w:tab/>
      </w:r>
    </w:p>
    <w:p w:rsidR="00BB3CE9" w:rsidRDefault="00BB3CE9" w:rsidP="00BB3CE9">
      <w:pPr>
        <w:pStyle w:val="ListParagraph"/>
        <w:numPr>
          <w:ilvl w:val="0"/>
          <w:numId w:val="2"/>
        </w:numPr>
      </w:pPr>
      <w:r>
        <w:t>Keely Croxton, The Ohio State University</w:t>
      </w:r>
    </w:p>
    <w:p w:rsidR="00BB3CE9" w:rsidRDefault="00BB3CE9" w:rsidP="00BB3CE9">
      <w:pPr>
        <w:pStyle w:val="ListParagraph"/>
        <w:numPr>
          <w:ilvl w:val="0"/>
          <w:numId w:val="2"/>
        </w:numPr>
      </w:pPr>
      <w:r>
        <w:t>Joseph Fiksel, The Ohio State University</w:t>
      </w:r>
    </w:p>
    <w:p w:rsidR="00BB3CE9" w:rsidRDefault="00BB3CE9" w:rsidP="00BB3CE9">
      <w:pPr>
        <w:pStyle w:val="ListParagraph"/>
        <w:numPr>
          <w:ilvl w:val="0"/>
          <w:numId w:val="2"/>
        </w:numPr>
      </w:pPr>
      <w:r>
        <w:t xml:space="preserve">Michael </w:t>
      </w:r>
      <w:proofErr w:type="spellStart"/>
      <w:r>
        <w:t>Kneymeyer</w:t>
      </w:r>
      <w:proofErr w:type="spellEnd"/>
      <w:r>
        <w:t>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Effective Talent Management through Informal Human Resource Practices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Jill Ellingson,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Howard Klein,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Ray Noe,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Global Alliances by Mid-Market Firms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Oded Shenkar,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How do middle market firms compensate their executives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Berk Sensoy,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The (Un) Observability of Firm Resources and Implications for Market Entry Decisions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Jay Anand,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Distribution Strategies of Middle Market Firms: Economic</w:t>
      </w:r>
      <w:r w:rsidR="00967893">
        <w:t xml:space="preserve"> Repercussions for Investments, </w:t>
      </w:r>
      <w:r>
        <w:t>Competition, and Consumers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Anil Arya,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Brian Mittendorf,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How do Middle-Market Innovators Best Exploit their Innovations? Internal Manufacturing vs. Contract Manufacturing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Aravind Chandrasekaran,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Ken Boyer,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John Gray,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Developing Proxies for Default Risk in Middle Market Debt Contracts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Zahn Bozanic, 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Tzachi Zach, The Ohio State University</w:t>
      </w:r>
    </w:p>
    <w:p w:rsidR="00BB3CE9" w:rsidRDefault="00BB3CE9" w:rsidP="00BB3CE9">
      <w:pPr>
        <w:pStyle w:val="ListParagraph"/>
        <w:numPr>
          <w:ilvl w:val="0"/>
          <w:numId w:val="1"/>
        </w:numPr>
      </w:pPr>
      <w:r>
        <w:t>Hedge Fund Lending to the Middle Market Firms: A Research Proposal</w:t>
      </w:r>
      <w:r>
        <w:tab/>
        <w:t>Isil Erel</w:t>
      </w:r>
      <w:r>
        <w:tab/>
        <w:t>The Ohio State University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Sergey Chernenko, The Ohio State University</w:t>
      </w:r>
    </w:p>
    <w:p w:rsidR="00371D3F" w:rsidRDefault="00BB3CE9" w:rsidP="00BB3CE9">
      <w:pPr>
        <w:pStyle w:val="ListParagraph"/>
        <w:numPr>
          <w:ilvl w:val="0"/>
          <w:numId w:val="1"/>
        </w:numPr>
      </w:pPr>
      <w:r>
        <w:t>Acquisitions and their Role in Alleviating Financial Constraints in Middle Ma</w:t>
      </w:r>
      <w:r w:rsidR="00371D3F">
        <w:t>rket Firms: A Research Proposal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Michael Weisbach, </w:t>
      </w:r>
      <w:r w:rsidR="00BB3CE9">
        <w:t>The 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>Isil Erel, 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Scheduling with Energy Considerations for Middle Market Companies</w:t>
      </w:r>
      <w:r>
        <w:tab/>
      </w:r>
    </w:p>
    <w:p w:rsidR="00371D3F" w:rsidRDefault="00BB3CE9" w:rsidP="00371D3F">
      <w:pPr>
        <w:pStyle w:val="ListParagraph"/>
        <w:numPr>
          <w:ilvl w:val="0"/>
          <w:numId w:val="6"/>
        </w:numPr>
      </w:pPr>
      <w:r>
        <w:t>Nicholas H</w:t>
      </w:r>
      <w:r w:rsidR="00371D3F">
        <w:t xml:space="preserve">all, </w:t>
      </w:r>
      <w:r>
        <w:t>The Ohio State University</w:t>
      </w:r>
    </w:p>
    <w:p w:rsidR="00371D3F" w:rsidRDefault="00371D3F" w:rsidP="00371D3F">
      <w:pPr>
        <w:pStyle w:val="ListParagraph"/>
        <w:numPr>
          <w:ilvl w:val="0"/>
          <w:numId w:val="6"/>
        </w:numPr>
      </w:pPr>
      <w:r>
        <w:t xml:space="preserve">Marc Posner,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Whether and How do Middle Market Firms Differ in th</w:t>
      </w:r>
      <w:r w:rsidR="00371D3F">
        <w:t>e Way they Organize to Innovate</w:t>
      </w:r>
    </w:p>
    <w:p w:rsidR="00BB3CE9" w:rsidRDefault="00371D3F" w:rsidP="00371D3F">
      <w:pPr>
        <w:pStyle w:val="ListParagraph"/>
        <w:numPr>
          <w:ilvl w:val="1"/>
          <w:numId w:val="5"/>
        </w:numPr>
      </w:pPr>
      <w:r>
        <w:lastRenderedPageBreak/>
        <w:t xml:space="preserve">Michael Leiblien,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1"/>
          <w:numId w:val="5"/>
        </w:numPr>
      </w:pPr>
      <w:r>
        <w:t xml:space="preserve">Justin Miller,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Supply Chain Integration: Direction, Processes, Mechanisms, and Benefits for Middle Market Firms</w:t>
      </w:r>
      <w:r>
        <w:tab/>
      </w:r>
    </w:p>
    <w:p w:rsidR="00BB3CE9" w:rsidRDefault="00371D3F" w:rsidP="00371D3F">
      <w:pPr>
        <w:pStyle w:val="ListParagraph"/>
        <w:numPr>
          <w:ilvl w:val="1"/>
          <w:numId w:val="1"/>
        </w:numPr>
      </w:pPr>
      <w:r>
        <w:t xml:space="preserve">Johnny Rungtusanatham,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0"/>
          <w:numId w:val="9"/>
        </w:numPr>
      </w:pPr>
      <w:r>
        <w:t xml:space="preserve">Tom Goldsby,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0"/>
          <w:numId w:val="9"/>
        </w:numPr>
      </w:pPr>
      <w:r>
        <w:t xml:space="preserve">Martha Cooper,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0"/>
          <w:numId w:val="9"/>
        </w:numPr>
      </w:pPr>
      <w:r>
        <w:t xml:space="preserve">WC Benton,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Lean Implementation in Middle Market Firms and Employee Att</w:t>
      </w:r>
      <w:r w:rsidR="00371D3F">
        <w:t>itudinal and Behavioral Effects</w:t>
      </w:r>
    </w:p>
    <w:p w:rsidR="00371D3F" w:rsidRDefault="00371D3F" w:rsidP="00371D3F">
      <w:pPr>
        <w:pStyle w:val="ListParagraph"/>
        <w:numPr>
          <w:ilvl w:val="0"/>
          <w:numId w:val="11"/>
        </w:numPr>
      </w:pPr>
      <w:r>
        <w:t xml:space="preserve">Johnny Rungtusanatham, </w:t>
      </w:r>
      <w:r w:rsidR="00BB3CE9">
        <w:t>The Ohio State University</w:t>
      </w:r>
    </w:p>
    <w:p w:rsidR="00371D3F" w:rsidRDefault="00371D3F" w:rsidP="00371D3F">
      <w:pPr>
        <w:pStyle w:val="ListParagraph"/>
        <w:numPr>
          <w:ilvl w:val="0"/>
          <w:numId w:val="11"/>
        </w:numPr>
      </w:pPr>
      <w:r>
        <w:t xml:space="preserve">Peter Ward, </w:t>
      </w:r>
      <w:r w:rsidR="00BB3CE9">
        <w:t>The Ohio State University</w:t>
      </w:r>
    </w:p>
    <w:p w:rsidR="00371D3F" w:rsidRDefault="00371D3F" w:rsidP="00371D3F">
      <w:pPr>
        <w:pStyle w:val="ListParagraph"/>
        <w:numPr>
          <w:ilvl w:val="0"/>
          <w:numId w:val="11"/>
        </w:numPr>
      </w:pPr>
      <w:r>
        <w:t xml:space="preserve">Steffanie Wilk,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How Information Asymmetry Affects Middle Market Firm’s Access to Capita</w:t>
      </w:r>
      <w:r w:rsidR="00371D3F">
        <w:t>l (Unofficial Title)</w:t>
      </w:r>
    </w:p>
    <w:p w:rsidR="00371D3F" w:rsidRDefault="00371D3F" w:rsidP="00371D3F">
      <w:pPr>
        <w:pStyle w:val="ListParagraph"/>
        <w:numPr>
          <w:ilvl w:val="1"/>
          <w:numId w:val="1"/>
        </w:numPr>
      </w:pPr>
      <w:r>
        <w:t xml:space="preserve">Dan Amiram, </w:t>
      </w:r>
      <w:r w:rsidR="00BB3CE9">
        <w:t>Columbia University</w:t>
      </w:r>
    </w:p>
    <w:p w:rsidR="00371D3F" w:rsidRDefault="00371D3F" w:rsidP="00371D3F">
      <w:pPr>
        <w:pStyle w:val="ListParagraph"/>
        <w:numPr>
          <w:ilvl w:val="1"/>
          <w:numId w:val="1"/>
        </w:numPr>
      </w:pPr>
      <w:r>
        <w:t xml:space="preserve">Zahn Bozanic,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1"/>
          <w:numId w:val="1"/>
        </w:numPr>
      </w:pPr>
      <w:r>
        <w:t xml:space="preserve">Oded Rozenbaum, </w:t>
      </w:r>
      <w:r w:rsidR="00BB3CE9">
        <w:t>Columbia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Multinational Firms and The International Transmission of Financial Crises: The Effects on Middle Market Firms</w:t>
      </w:r>
      <w:r>
        <w:tab/>
      </w:r>
    </w:p>
    <w:p w:rsidR="00BB3CE9" w:rsidRDefault="00371D3F" w:rsidP="00371D3F">
      <w:pPr>
        <w:pStyle w:val="ListParagraph"/>
        <w:numPr>
          <w:ilvl w:val="1"/>
          <w:numId w:val="13"/>
        </w:numPr>
      </w:pPr>
      <w:r>
        <w:t xml:space="preserve">Jan </w:t>
      </w:r>
      <w:proofErr w:type="spellStart"/>
      <w:r>
        <w:t>Bena</w:t>
      </w:r>
      <w:proofErr w:type="spellEnd"/>
      <w:r>
        <w:t xml:space="preserve">, </w:t>
      </w:r>
      <w:r w:rsidR="00BB3CE9">
        <w:t>University of British Columbia</w:t>
      </w:r>
    </w:p>
    <w:p w:rsidR="00BB3CE9" w:rsidRDefault="00371D3F" w:rsidP="00371D3F">
      <w:pPr>
        <w:pStyle w:val="ListParagraph"/>
        <w:numPr>
          <w:ilvl w:val="1"/>
          <w:numId w:val="13"/>
        </w:numPr>
      </w:pPr>
      <w:proofErr w:type="spellStart"/>
      <w:r>
        <w:t>Serdar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, </w:t>
      </w:r>
      <w:r w:rsidR="00BB3CE9">
        <w:t>University of Rutgers</w:t>
      </w:r>
    </w:p>
    <w:p w:rsidR="00BB3CE9" w:rsidRDefault="00371D3F" w:rsidP="00371D3F">
      <w:pPr>
        <w:pStyle w:val="ListParagraph"/>
        <w:numPr>
          <w:ilvl w:val="1"/>
          <w:numId w:val="13"/>
        </w:numPr>
      </w:pPr>
      <w:r>
        <w:t xml:space="preserve">Isil Erel,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Is there an Answer to the Problem?  The Effect of Regulation on Public Listings and Middle Market Issuers</w:t>
      </w:r>
      <w:r>
        <w:tab/>
      </w:r>
    </w:p>
    <w:p w:rsidR="00371D3F" w:rsidRDefault="00371D3F" w:rsidP="00371D3F">
      <w:pPr>
        <w:pStyle w:val="ListParagraph"/>
        <w:numPr>
          <w:ilvl w:val="0"/>
          <w:numId w:val="16"/>
        </w:numPr>
      </w:pPr>
      <w:r>
        <w:t xml:space="preserve">Steven M. Davidoff, </w:t>
      </w:r>
      <w:r w:rsidR="00BB3CE9">
        <w:t>UC Berkley</w:t>
      </w:r>
    </w:p>
    <w:p w:rsidR="00BB3CE9" w:rsidRDefault="00371D3F" w:rsidP="00371D3F">
      <w:pPr>
        <w:pStyle w:val="ListParagraph"/>
        <w:numPr>
          <w:ilvl w:val="0"/>
          <w:numId w:val="16"/>
        </w:numPr>
      </w:pPr>
      <w:r>
        <w:t xml:space="preserve">Paul Rose,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Private Firms in</w:t>
      </w:r>
      <w:r w:rsidR="00371D3F">
        <w:t xml:space="preserve"> the 2007-2009 Financial Crisis</w:t>
      </w:r>
    </w:p>
    <w:p w:rsidR="00371D3F" w:rsidRDefault="00371D3F" w:rsidP="00371D3F">
      <w:pPr>
        <w:pStyle w:val="ListParagraph"/>
        <w:numPr>
          <w:ilvl w:val="0"/>
          <w:numId w:val="15"/>
        </w:numPr>
      </w:pPr>
      <w:r>
        <w:t>Kewei Hou, The Ohio State University</w:t>
      </w:r>
    </w:p>
    <w:p w:rsidR="00371D3F" w:rsidRDefault="00371D3F" w:rsidP="00371D3F">
      <w:pPr>
        <w:pStyle w:val="ListParagraph"/>
        <w:numPr>
          <w:ilvl w:val="0"/>
          <w:numId w:val="15"/>
        </w:numPr>
      </w:pPr>
      <w:r>
        <w:t>David T. Robinson, Duke University</w:t>
      </w:r>
    </w:p>
    <w:p w:rsidR="00BB3CE9" w:rsidRDefault="00371D3F" w:rsidP="00371D3F">
      <w:pPr>
        <w:pStyle w:val="ListParagraph"/>
        <w:numPr>
          <w:ilvl w:val="0"/>
          <w:numId w:val="15"/>
        </w:numPr>
      </w:pPr>
      <w:r>
        <w:t xml:space="preserve">Berk Sensoy, </w:t>
      </w:r>
      <w:r w:rsidR="00BB3CE9">
        <w:t>The Ohio State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(How) Do Middle Market Firms Differ in their Ability to Innov</w:t>
      </w:r>
      <w:r w:rsidR="00371D3F">
        <w:t>ate Through Open Innovation?</w:t>
      </w:r>
    </w:p>
    <w:p w:rsidR="00371D3F" w:rsidRDefault="00371D3F" w:rsidP="00371D3F">
      <w:pPr>
        <w:pStyle w:val="ListParagraph"/>
        <w:numPr>
          <w:ilvl w:val="0"/>
          <w:numId w:val="17"/>
        </w:numPr>
      </w:pPr>
      <w:r>
        <w:t xml:space="preserve">Michael Leiblein, </w:t>
      </w:r>
      <w:r w:rsidR="00BB3CE9">
        <w:t>The Ohio State University</w:t>
      </w:r>
    </w:p>
    <w:p w:rsidR="00371D3F" w:rsidRDefault="00371D3F" w:rsidP="00371D3F">
      <w:pPr>
        <w:pStyle w:val="ListParagraph"/>
        <w:numPr>
          <w:ilvl w:val="0"/>
          <w:numId w:val="17"/>
        </w:numPr>
      </w:pPr>
      <w:r>
        <w:t xml:space="preserve">Jackson Nickerson, </w:t>
      </w:r>
      <w:r w:rsidR="00BB3CE9">
        <w:t>Washington University</w:t>
      </w:r>
    </w:p>
    <w:p w:rsidR="00BB3CE9" w:rsidRDefault="00371D3F" w:rsidP="00371D3F">
      <w:pPr>
        <w:pStyle w:val="ListParagraph"/>
        <w:numPr>
          <w:ilvl w:val="0"/>
          <w:numId w:val="17"/>
        </w:numPr>
      </w:pPr>
      <w:r>
        <w:t xml:space="preserve">Todd Zenger, </w:t>
      </w:r>
      <w:r w:rsidR="00BB3CE9">
        <w:t>Washington University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Mapping and Predicting Organizational Response to Regulation: Empowering Middle Market Firms</w:t>
      </w:r>
      <w:r>
        <w:tab/>
      </w:r>
    </w:p>
    <w:p w:rsidR="00371D3F" w:rsidRDefault="00BB3CE9" w:rsidP="00371D3F">
      <w:pPr>
        <w:pStyle w:val="ListParagraph"/>
        <w:numPr>
          <w:ilvl w:val="1"/>
          <w:numId w:val="19"/>
        </w:numPr>
      </w:pPr>
      <w:r>
        <w:t>Justin I. Mille</w:t>
      </w:r>
      <w:r w:rsidR="00371D3F">
        <w:t xml:space="preserve">r, </w:t>
      </w:r>
      <w:r>
        <w:t>The Ohio State University</w:t>
      </w:r>
    </w:p>
    <w:p w:rsidR="00BB3CE9" w:rsidRDefault="00371D3F" w:rsidP="00371D3F">
      <w:pPr>
        <w:pStyle w:val="ListParagraph"/>
        <w:numPr>
          <w:ilvl w:val="1"/>
          <w:numId w:val="19"/>
        </w:numPr>
      </w:pPr>
      <w:r>
        <w:t xml:space="preserve">J. Robert Mitchell, </w:t>
      </w:r>
      <w:r w:rsidR="00BB3CE9">
        <w:t>University of Western Ontario</w:t>
      </w:r>
    </w:p>
    <w:p w:rsidR="00BB3CE9" w:rsidRDefault="00371D3F" w:rsidP="00371D3F">
      <w:pPr>
        <w:pStyle w:val="ListParagraph"/>
        <w:numPr>
          <w:ilvl w:val="1"/>
          <w:numId w:val="19"/>
        </w:numPr>
      </w:pPr>
      <w:r>
        <w:t xml:space="preserve">Oded Shenkar,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1"/>
          <w:numId w:val="19"/>
        </w:numPr>
      </w:pPr>
      <w:r>
        <w:t xml:space="preserve">Michael J. Leiblein, </w:t>
      </w:r>
      <w:r w:rsidR="00BB3CE9">
        <w:t>The Ohio State University</w:t>
      </w:r>
    </w:p>
    <w:p w:rsidR="00BB3CE9" w:rsidRDefault="00371D3F" w:rsidP="00371D3F">
      <w:pPr>
        <w:pStyle w:val="ListParagraph"/>
        <w:numPr>
          <w:ilvl w:val="1"/>
          <w:numId w:val="19"/>
        </w:numPr>
      </w:pPr>
      <w:r>
        <w:t xml:space="preserve">David Sparling, </w:t>
      </w:r>
      <w:r w:rsidR="00BB3CE9">
        <w:t>University of Western Ontario</w:t>
      </w:r>
    </w:p>
    <w:p w:rsidR="00371D3F" w:rsidRDefault="00BB3CE9" w:rsidP="00BB3CE9">
      <w:pPr>
        <w:pStyle w:val="ListParagraph"/>
        <w:numPr>
          <w:ilvl w:val="0"/>
          <w:numId w:val="1"/>
        </w:numPr>
      </w:pPr>
      <w:r>
        <w:t>US Middle Market Firms in China: Strategies, Operations and Challenges</w:t>
      </w:r>
      <w:r>
        <w:tab/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lastRenderedPageBreak/>
        <w:t xml:space="preserve">Oded Shenkar, </w:t>
      </w:r>
      <w:r w:rsidR="00BB3CE9">
        <w:t>The 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Peter Williamson, </w:t>
      </w:r>
      <w:r w:rsidR="00BB3CE9">
        <w:t>University of Cambridge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 xml:space="preserve">Does Stock Market </w:t>
      </w:r>
      <w:proofErr w:type="spellStart"/>
      <w:r>
        <w:t>Misvaluat</w:t>
      </w:r>
      <w:r w:rsidR="00371D3F">
        <w:t>ion</w:t>
      </w:r>
      <w:proofErr w:type="spellEnd"/>
      <w:r w:rsidR="00371D3F">
        <w:t xml:space="preserve"> Affect Corporate Innovation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Ming Dong, </w:t>
      </w:r>
      <w:r w:rsidR="00BB3CE9">
        <w:t>York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David </w:t>
      </w:r>
      <w:proofErr w:type="spellStart"/>
      <w:r>
        <w:t>Hirshleifer</w:t>
      </w:r>
      <w:proofErr w:type="spellEnd"/>
      <w:r>
        <w:t xml:space="preserve">, </w:t>
      </w:r>
      <w:r w:rsidR="00BB3CE9">
        <w:t>University of California, Irvine</w:t>
      </w:r>
    </w:p>
    <w:p w:rsidR="00BB3CE9" w:rsidRDefault="00BB3CE9" w:rsidP="00BB3CE9">
      <w:pPr>
        <w:pStyle w:val="ListParagraph"/>
        <w:numPr>
          <w:ilvl w:val="1"/>
          <w:numId w:val="1"/>
        </w:numPr>
      </w:pPr>
      <w:r>
        <w:t>Siew Hong Teoh</w:t>
      </w:r>
      <w:r>
        <w:tab/>
      </w:r>
      <w:r w:rsidR="00371D3F">
        <w:t xml:space="preserve">, </w:t>
      </w:r>
      <w:r>
        <w:t>University of California, Irvine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Evolution of Alliance Portfolios: Evidence From F</w:t>
      </w:r>
      <w:r w:rsidR="00371D3F">
        <w:t>uel Cell Technology Development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Jay Anand, </w:t>
      </w:r>
      <w:r w:rsidR="00BB3CE9">
        <w:t>The 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proofErr w:type="spellStart"/>
      <w:r>
        <w:t>Gu</w:t>
      </w:r>
      <w:r w:rsidR="0005003E">
        <w:t>rn</w:t>
      </w:r>
      <w:r>
        <w:t>eeta</w:t>
      </w:r>
      <w:proofErr w:type="spellEnd"/>
      <w:r>
        <w:t xml:space="preserve"> Vasudeva, </w:t>
      </w:r>
      <w:r w:rsidR="00BB3CE9">
        <w:t>University of Minnesota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Improved Pricing and Production Strategies for Middle Market Companies</w:t>
      </w:r>
      <w:r>
        <w:tab/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Nicholas Hall, </w:t>
      </w:r>
      <w:r w:rsidR="00BB3CE9">
        <w:t>The 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proofErr w:type="spellStart"/>
      <w:r>
        <w:t>Zhi</w:t>
      </w:r>
      <w:proofErr w:type="spellEnd"/>
      <w:r>
        <w:t xml:space="preserve">-Long Chen, </w:t>
      </w:r>
      <w:r w:rsidR="00BB3CE9">
        <w:t>University of Maryland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Capital Structure and Capital Budgeting Decisions of Middle Market Firms</w:t>
      </w:r>
      <w:r>
        <w:tab/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Itzhak Ben-David, </w:t>
      </w:r>
      <w:r w:rsidR="00BB3CE9">
        <w:t>The Ohio State University</w:t>
      </w:r>
    </w:p>
    <w:p w:rsidR="00BB3CE9" w:rsidRDefault="00371D3F" w:rsidP="00BB3CE9">
      <w:pPr>
        <w:pStyle w:val="ListParagraph"/>
        <w:numPr>
          <w:ilvl w:val="1"/>
          <w:numId w:val="1"/>
        </w:numPr>
      </w:pPr>
      <w:r>
        <w:t xml:space="preserve">Amit </w:t>
      </w:r>
      <w:proofErr w:type="spellStart"/>
      <w:r>
        <w:t>Seru</w:t>
      </w:r>
      <w:proofErr w:type="spellEnd"/>
      <w:r>
        <w:t xml:space="preserve">, </w:t>
      </w:r>
      <w:r w:rsidR="00BB3CE9">
        <w:t>University of Chicago</w:t>
      </w:r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A dynamic capabilities approach on Middl</w:t>
      </w:r>
      <w:r w:rsidR="00371D3F">
        <w:t>e Market firms global expansion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Oded Shenkar, The </w:t>
      </w:r>
      <w:r w:rsidR="00BB3CE9">
        <w:t>Ohio State University</w:t>
      </w:r>
    </w:p>
    <w:p w:rsidR="00BB3CE9" w:rsidRDefault="00371D3F" w:rsidP="00BB3CE9">
      <w:pPr>
        <w:pStyle w:val="ListParagraph"/>
        <w:numPr>
          <w:ilvl w:val="1"/>
          <w:numId w:val="1"/>
        </w:numPr>
      </w:pPr>
      <w:r>
        <w:t xml:space="preserve">Diego Campagnolo, </w:t>
      </w:r>
      <w:r w:rsidR="00BB3CE9">
        <w:t xml:space="preserve">University of </w:t>
      </w:r>
      <w:proofErr w:type="spellStart"/>
      <w:r w:rsidR="00BB3CE9">
        <w:t>Padova</w:t>
      </w:r>
      <w:proofErr w:type="spellEnd"/>
    </w:p>
    <w:p w:rsidR="00371D3F" w:rsidRDefault="00BB3CE9" w:rsidP="00371D3F">
      <w:pPr>
        <w:pStyle w:val="ListParagraph"/>
        <w:numPr>
          <w:ilvl w:val="0"/>
          <w:numId w:val="1"/>
        </w:numPr>
      </w:pPr>
      <w:r>
        <w:t>The Role of Liquidity in Acquisitions of Middle Ma</w:t>
      </w:r>
      <w:r w:rsidR="00371D3F">
        <w:t>rket Firms: A Research Proposal</w:t>
      </w:r>
    </w:p>
    <w:p w:rsidR="00371D3F" w:rsidRDefault="00BB3CE9" w:rsidP="00BB3CE9">
      <w:pPr>
        <w:pStyle w:val="ListParagraph"/>
        <w:numPr>
          <w:ilvl w:val="1"/>
          <w:numId w:val="1"/>
        </w:numPr>
      </w:pPr>
      <w:r>
        <w:t>Isil Erel</w:t>
      </w:r>
      <w:r w:rsidR="00371D3F">
        <w:t>,</w:t>
      </w:r>
      <w:r>
        <w:tab/>
      </w:r>
      <w:r w:rsidR="00371D3F">
        <w:t xml:space="preserve">The </w:t>
      </w:r>
      <w:r>
        <w:t>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proofErr w:type="spellStart"/>
      <w:r>
        <w:t>Yeejin</w:t>
      </w:r>
      <w:proofErr w:type="spellEnd"/>
      <w:r>
        <w:t xml:space="preserve"> Jang, </w:t>
      </w:r>
      <w:r w:rsidR="00BB3CE9">
        <w:t>Purdue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Bernadette A. Minton, The </w:t>
      </w:r>
      <w:r w:rsidR="00BB3CE9">
        <w:t>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Michael S. Weisbach, The </w:t>
      </w:r>
      <w:r w:rsidR="00BB3CE9">
        <w:t>Ohio State University</w:t>
      </w:r>
    </w:p>
    <w:p w:rsidR="00371D3F" w:rsidRDefault="00BB3CE9" w:rsidP="00BB3CE9">
      <w:pPr>
        <w:pStyle w:val="ListParagraph"/>
        <w:numPr>
          <w:ilvl w:val="0"/>
          <w:numId w:val="1"/>
        </w:numPr>
      </w:pPr>
      <w:r>
        <w:t>Innovation in Logistics Outsourcing Relationships:</w:t>
      </w:r>
      <w:r w:rsidR="00371D3F">
        <w:t xml:space="preserve"> </w:t>
      </w:r>
      <w:r>
        <w:t>Investigating the Form and Function of Innovation Alignment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Thomas Goldsby, The </w:t>
      </w:r>
      <w:r w:rsidR="00BB3CE9">
        <w:t>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Michael </w:t>
      </w:r>
      <w:proofErr w:type="spellStart"/>
      <w:r>
        <w:t>Kneymeyer</w:t>
      </w:r>
      <w:proofErr w:type="spellEnd"/>
      <w:r>
        <w:t xml:space="preserve">, The </w:t>
      </w:r>
      <w:r w:rsidR="00BB3CE9">
        <w:t>Ohio State University</w:t>
      </w:r>
    </w:p>
    <w:p w:rsidR="00371D3F" w:rsidRDefault="00371D3F" w:rsidP="00BB3CE9">
      <w:pPr>
        <w:pStyle w:val="ListParagraph"/>
        <w:numPr>
          <w:ilvl w:val="1"/>
          <w:numId w:val="1"/>
        </w:numPr>
      </w:pPr>
      <w:r>
        <w:t xml:space="preserve">Marzenna Cichosz, </w:t>
      </w:r>
      <w:r w:rsidR="00BB3CE9">
        <w:t>Warsaw School of Economics, Poland</w:t>
      </w:r>
    </w:p>
    <w:p w:rsidR="00D92136" w:rsidRDefault="00BB3CE9" w:rsidP="00371D3F">
      <w:pPr>
        <w:pStyle w:val="ListParagraph"/>
        <w:numPr>
          <w:ilvl w:val="0"/>
          <w:numId w:val="1"/>
        </w:numPr>
      </w:pPr>
      <w:r>
        <w:t>National Center for the Middle Marke</w:t>
      </w:r>
      <w:r w:rsidR="00D92136">
        <w:t>t (NCMM) - Research Proposal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Zahn Bozanic, </w:t>
      </w:r>
      <w:r w:rsidR="00BB3CE9">
        <w:t>The Ohio State University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Andrew Van Buskirk, </w:t>
      </w:r>
      <w:r w:rsidR="00BB3CE9">
        <w:t>The Ohio State University</w:t>
      </w:r>
    </w:p>
    <w:p w:rsidR="00BB3CE9" w:rsidRDefault="00D92136" w:rsidP="00BB3CE9">
      <w:pPr>
        <w:pStyle w:val="ListParagraph"/>
        <w:numPr>
          <w:ilvl w:val="1"/>
          <w:numId w:val="1"/>
        </w:numPr>
      </w:pPr>
      <w:r>
        <w:t xml:space="preserve">Darren T. Roulstone, </w:t>
      </w:r>
      <w:r w:rsidR="00BB3CE9">
        <w:t>The Ohio State University</w:t>
      </w:r>
    </w:p>
    <w:p w:rsidR="00D92136" w:rsidRDefault="00BB3CE9" w:rsidP="00D92136">
      <w:pPr>
        <w:pStyle w:val="ListParagraph"/>
        <w:numPr>
          <w:ilvl w:val="0"/>
          <w:numId w:val="1"/>
        </w:numPr>
      </w:pPr>
      <w:r>
        <w:t>An Experimental Analysis of Middle Market Resilience: Ge</w:t>
      </w:r>
      <w:r w:rsidR="00D92136">
        <w:t>nder, Frequency,  &amp; Informatio</w:t>
      </w:r>
      <w:r w:rsidR="00967893">
        <w:t>n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Robert T. Greenbaum, </w:t>
      </w:r>
      <w:r w:rsidR="00BB3CE9">
        <w:t>The Ohio State University</w:t>
      </w:r>
    </w:p>
    <w:p w:rsidR="00BB3CE9" w:rsidRDefault="00D92136" w:rsidP="00BB3CE9">
      <w:pPr>
        <w:pStyle w:val="ListParagraph"/>
        <w:numPr>
          <w:ilvl w:val="1"/>
          <w:numId w:val="1"/>
        </w:numPr>
      </w:pPr>
      <w:r>
        <w:t xml:space="preserve">Noah C. Dormady, </w:t>
      </w:r>
      <w:r w:rsidR="00BB3CE9">
        <w:t>The Ohio State University</w:t>
      </w:r>
    </w:p>
    <w:p w:rsidR="00D92136" w:rsidRDefault="00BB3CE9" w:rsidP="00D92136">
      <w:pPr>
        <w:pStyle w:val="ListParagraph"/>
        <w:numPr>
          <w:ilvl w:val="0"/>
          <w:numId w:val="1"/>
        </w:numPr>
      </w:pPr>
      <w:r>
        <w:t>Institutional Investors: The Missing Link</w:t>
      </w:r>
      <w:r w:rsidR="00D92136">
        <w:t xml:space="preserve"> in the Demise of the Small IPO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Robert P Bartlett III, </w:t>
      </w:r>
      <w:r w:rsidR="00BB3CE9">
        <w:t>UC Berkeley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Paul Rose, </w:t>
      </w:r>
      <w:r w:rsidR="00BB3CE9">
        <w:t>The Ohio State University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t xml:space="preserve">Steven Davidoff Solomon, </w:t>
      </w:r>
      <w:r w:rsidR="00BB3CE9">
        <w:t>UC Berkeley</w:t>
      </w:r>
    </w:p>
    <w:p w:rsidR="00D92136" w:rsidRDefault="00BB3CE9" w:rsidP="00D92136">
      <w:pPr>
        <w:pStyle w:val="ListParagraph"/>
        <w:numPr>
          <w:ilvl w:val="0"/>
          <w:numId w:val="1"/>
        </w:numPr>
      </w:pPr>
      <w:r>
        <w:t>Man</w:t>
      </w:r>
      <w:r w:rsidR="00D92136">
        <w:t>aging Outsourcing Relationships</w:t>
      </w:r>
    </w:p>
    <w:p w:rsidR="00D92136" w:rsidRDefault="00D92136" w:rsidP="00BB3CE9">
      <w:pPr>
        <w:pStyle w:val="ListParagraph"/>
        <w:numPr>
          <w:ilvl w:val="1"/>
          <w:numId w:val="1"/>
        </w:numPr>
      </w:pPr>
      <w:r>
        <w:lastRenderedPageBreak/>
        <w:t xml:space="preserve">W.C. Benton, </w:t>
      </w:r>
      <w:r w:rsidR="00BB3CE9">
        <w:t>The Ohio State University</w:t>
      </w:r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Federal Procurement and the Middle Market: Examining Competition, Subsidies, and Growth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 xml:space="preserve">Trevor L. Brown, The Ohio State </w:t>
      </w:r>
      <w:proofErr w:type="spellStart"/>
      <w:r>
        <w:t>Unversity</w:t>
      </w:r>
      <w:proofErr w:type="spellEnd"/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Amanda M. Girth, The Ohio State University</w:t>
      </w:r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Resurrecting the Size Effect: Firm Size, Profitability Shocks, and Expected Stock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Kewei Hou, The Ohio State University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proofErr w:type="spellStart"/>
      <w:r>
        <w:t>Mathijs</w:t>
      </w:r>
      <w:proofErr w:type="spellEnd"/>
      <w:r>
        <w:t xml:space="preserve"> A. van </w:t>
      </w:r>
      <w:proofErr w:type="spellStart"/>
      <w:r>
        <w:t>Dijk</w:t>
      </w:r>
      <w:proofErr w:type="spellEnd"/>
      <w:r>
        <w:t>, Erasmus University</w:t>
      </w:r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Corporate Cash Management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John R. Graham, Duke University and NBER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Mark T. Leary, Washington University and NBER</w:t>
      </w:r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The Effects of Equity Lending on the Corporate Policies of Publicly-listed Middle Market Firms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Murillo Campello, Cornell University and NBER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Pedro A. C. Saffi, University of Cambridge</w:t>
      </w:r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Managing Productivity of Value-Added Services in the Manufacturing Industry: A Comparison of the US Middle Market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Shashi M. Matta, The Ohio State University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 xml:space="preserve">Jens </w:t>
      </w:r>
      <w:proofErr w:type="spellStart"/>
      <w:r>
        <w:t>Hogreve</w:t>
      </w:r>
      <w:proofErr w:type="spellEnd"/>
      <w:r>
        <w:t xml:space="preserve">, Catholic University of </w:t>
      </w:r>
      <w:proofErr w:type="spellStart"/>
      <w:r>
        <w:t>Eichstaett</w:t>
      </w:r>
      <w:proofErr w:type="spellEnd"/>
      <w:r>
        <w:t>-Ingolstadt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proofErr w:type="spellStart"/>
      <w:r>
        <w:t>Mirjam</w:t>
      </w:r>
      <w:proofErr w:type="spellEnd"/>
      <w:r>
        <w:t xml:space="preserve"> </w:t>
      </w:r>
      <w:proofErr w:type="spellStart"/>
      <w:r>
        <w:t>Dobmeier</w:t>
      </w:r>
      <w:proofErr w:type="spellEnd"/>
      <w:r>
        <w:t xml:space="preserve">, Catholic University of </w:t>
      </w:r>
      <w:proofErr w:type="spellStart"/>
      <w:r>
        <w:t>Eichstaett-Ingolstad</w:t>
      </w:r>
      <w:proofErr w:type="spellEnd"/>
    </w:p>
    <w:p w:rsidR="00306F58" w:rsidRDefault="00306F58" w:rsidP="00306F58">
      <w:pPr>
        <w:pStyle w:val="ListParagraph"/>
        <w:numPr>
          <w:ilvl w:val="0"/>
          <w:numId w:val="1"/>
        </w:numPr>
      </w:pPr>
      <w:r>
        <w:t>Whether Credit Ratings from</w:t>
      </w:r>
      <w:r w:rsidR="00AB675C">
        <w:t xml:space="preserve"> Major Credit Agencies Rely More Heavily on Qualitative or Quantitative Information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Sam Bonsall, The Ohio State University</w:t>
      </w:r>
    </w:p>
    <w:p w:rsidR="00306F58" w:rsidRDefault="00306F58" w:rsidP="00306F58">
      <w:pPr>
        <w:pStyle w:val="ListParagraph"/>
        <w:numPr>
          <w:ilvl w:val="1"/>
          <w:numId w:val="1"/>
        </w:numPr>
      </w:pPr>
      <w:r>
        <w:t>Kevin Koharki</w:t>
      </w:r>
      <w:r w:rsidR="00F75E38">
        <w:t>, Washington</w:t>
      </w:r>
      <w:bookmarkStart w:id="0" w:name="_GoBack"/>
      <w:bookmarkEnd w:id="0"/>
      <w:r w:rsidR="00F75E38">
        <w:t xml:space="preserve"> University-St. Louis</w:t>
      </w:r>
    </w:p>
    <w:p w:rsidR="00BB3CE9" w:rsidRPr="00BB3CE9" w:rsidRDefault="00BB3CE9" w:rsidP="00D92136">
      <w:pPr>
        <w:pStyle w:val="ListParagraph"/>
        <w:ind w:left="1440"/>
      </w:pPr>
    </w:p>
    <w:sectPr w:rsidR="00BB3CE9" w:rsidRPr="00BB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808"/>
    <w:multiLevelType w:val="hybridMultilevel"/>
    <w:tmpl w:val="BD2CB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B658B"/>
    <w:multiLevelType w:val="hybridMultilevel"/>
    <w:tmpl w:val="C7A4582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F7686"/>
    <w:multiLevelType w:val="hybridMultilevel"/>
    <w:tmpl w:val="7638A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14DB6"/>
    <w:multiLevelType w:val="hybridMultilevel"/>
    <w:tmpl w:val="F9AC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62EC"/>
    <w:multiLevelType w:val="hybridMultilevel"/>
    <w:tmpl w:val="7EAC3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009CE"/>
    <w:multiLevelType w:val="hybridMultilevel"/>
    <w:tmpl w:val="8722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A4DBE"/>
    <w:multiLevelType w:val="hybridMultilevel"/>
    <w:tmpl w:val="6FFC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4167"/>
    <w:multiLevelType w:val="hybridMultilevel"/>
    <w:tmpl w:val="E492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92161"/>
    <w:multiLevelType w:val="hybridMultilevel"/>
    <w:tmpl w:val="7FC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817"/>
    <w:multiLevelType w:val="hybridMultilevel"/>
    <w:tmpl w:val="2E667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352C1"/>
    <w:multiLevelType w:val="hybridMultilevel"/>
    <w:tmpl w:val="09A0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5E21"/>
    <w:multiLevelType w:val="hybridMultilevel"/>
    <w:tmpl w:val="D47AE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87155E"/>
    <w:multiLevelType w:val="hybridMultilevel"/>
    <w:tmpl w:val="E99E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261B9"/>
    <w:multiLevelType w:val="hybridMultilevel"/>
    <w:tmpl w:val="A0AC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7DA0"/>
    <w:multiLevelType w:val="hybridMultilevel"/>
    <w:tmpl w:val="74D8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0C4"/>
    <w:multiLevelType w:val="hybridMultilevel"/>
    <w:tmpl w:val="04E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5BE"/>
    <w:multiLevelType w:val="hybridMultilevel"/>
    <w:tmpl w:val="88C8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E2FA9"/>
    <w:multiLevelType w:val="hybridMultilevel"/>
    <w:tmpl w:val="450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139F"/>
    <w:multiLevelType w:val="hybridMultilevel"/>
    <w:tmpl w:val="C19C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1F0E"/>
    <w:multiLevelType w:val="hybridMultilevel"/>
    <w:tmpl w:val="4642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1181F"/>
    <w:multiLevelType w:val="hybridMultilevel"/>
    <w:tmpl w:val="2E4E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56CC8"/>
    <w:multiLevelType w:val="hybridMultilevel"/>
    <w:tmpl w:val="9A38F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74640"/>
    <w:multiLevelType w:val="hybridMultilevel"/>
    <w:tmpl w:val="9AE2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6210B"/>
    <w:multiLevelType w:val="hybridMultilevel"/>
    <w:tmpl w:val="C9F0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18"/>
  </w:num>
  <w:num w:numId="5">
    <w:abstractNumId w:val="3"/>
  </w:num>
  <w:num w:numId="6">
    <w:abstractNumId w:val="0"/>
  </w:num>
  <w:num w:numId="7">
    <w:abstractNumId w:val="23"/>
  </w:num>
  <w:num w:numId="8">
    <w:abstractNumId w:val="17"/>
  </w:num>
  <w:num w:numId="9">
    <w:abstractNumId w:val="11"/>
  </w:num>
  <w:num w:numId="10">
    <w:abstractNumId w:val="21"/>
  </w:num>
  <w:num w:numId="11">
    <w:abstractNumId w:val="9"/>
  </w:num>
  <w:num w:numId="12">
    <w:abstractNumId w:val="16"/>
  </w:num>
  <w:num w:numId="13">
    <w:abstractNumId w:val="19"/>
  </w:num>
  <w:num w:numId="14">
    <w:abstractNumId w:val="20"/>
  </w:num>
  <w:num w:numId="15">
    <w:abstractNumId w:val="5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3"/>
  </w:num>
  <w:num w:numId="21">
    <w:abstractNumId w:val="12"/>
  </w:num>
  <w:num w:numId="22">
    <w:abstractNumId w:val="1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E9"/>
    <w:rsid w:val="0005003E"/>
    <w:rsid w:val="00306F58"/>
    <w:rsid w:val="00371D3F"/>
    <w:rsid w:val="00900A77"/>
    <w:rsid w:val="00967893"/>
    <w:rsid w:val="00AB675C"/>
    <w:rsid w:val="00BB3CE9"/>
    <w:rsid w:val="00CC4FC4"/>
    <w:rsid w:val="00D92136"/>
    <w:rsid w:val="00DD6DBA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05DEF-2E07-40DE-96F0-1DFE561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 College of Business</dc:creator>
  <cp:lastModifiedBy>Ritchey, Alicia D.</cp:lastModifiedBy>
  <cp:revision>6</cp:revision>
  <dcterms:created xsi:type="dcterms:W3CDTF">2015-03-23T16:21:00Z</dcterms:created>
  <dcterms:modified xsi:type="dcterms:W3CDTF">2016-04-13T17:36:00Z</dcterms:modified>
</cp:coreProperties>
</file>